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BA" w:rsidRPr="003E2D89" w:rsidRDefault="002D76BA" w:rsidP="002D76BA">
      <w:pPr>
        <w:jc w:val="center"/>
        <w:rPr>
          <w:b/>
        </w:rPr>
      </w:pPr>
      <w:bookmarkStart w:id="0" w:name="_GoBack"/>
      <w:bookmarkEnd w:id="0"/>
      <w:r w:rsidRPr="003E2D89">
        <w:rPr>
          <w:b/>
        </w:rPr>
        <w:t>Justice Reinvestment Advisory Council</w:t>
      </w:r>
    </w:p>
    <w:p w:rsidR="002D76BA" w:rsidRPr="003E2D89" w:rsidRDefault="002D76BA" w:rsidP="002D76BA">
      <w:pPr>
        <w:jc w:val="center"/>
        <w:rPr>
          <w:b/>
        </w:rPr>
      </w:pPr>
      <w:r w:rsidRPr="003E2D89">
        <w:rPr>
          <w:b/>
        </w:rPr>
        <w:t>Meeting Minutes</w:t>
      </w:r>
    </w:p>
    <w:p w:rsidR="002D76BA" w:rsidRPr="003E2D89" w:rsidRDefault="005748BF" w:rsidP="002D76BA">
      <w:pPr>
        <w:jc w:val="center"/>
        <w:rPr>
          <w:b/>
        </w:rPr>
      </w:pPr>
      <w:r>
        <w:rPr>
          <w:b/>
        </w:rPr>
        <w:t>April 22</w:t>
      </w:r>
      <w:r w:rsidR="002D76BA">
        <w:rPr>
          <w:b/>
        </w:rPr>
        <w:t>, 2016</w:t>
      </w:r>
    </w:p>
    <w:p w:rsidR="002D76BA" w:rsidRPr="003E2D89" w:rsidRDefault="002D76BA" w:rsidP="002D76BA">
      <w:pPr>
        <w:jc w:val="center"/>
        <w:rPr>
          <w:b/>
        </w:rPr>
      </w:pPr>
    </w:p>
    <w:p w:rsidR="002D76BA" w:rsidRPr="003E2D89" w:rsidRDefault="002D76BA" w:rsidP="002D76BA">
      <w:pPr>
        <w:jc w:val="center"/>
        <w:rPr>
          <w:b/>
        </w:rPr>
      </w:pPr>
    </w:p>
    <w:p w:rsidR="002D76BA" w:rsidRPr="003E2D89" w:rsidRDefault="002D76BA" w:rsidP="002D76BA">
      <w:r w:rsidRPr="003E2D89">
        <w:t>The Justice Reinvestment Advisory Council met at the Indiana Judicial Center in the 8</w:t>
      </w:r>
      <w:r w:rsidRPr="003E2D89">
        <w:rPr>
          <w:vertAlign w:val="superscript"/>
        </w:rPr>
        <w:t>th</w:t>
      </w:r>
      <w:r w:rsidRPr="003E2D89">
        <w:t xml:space="preserve"> Floor Conference Center at 30 South Meridian Street in India</w:t>
      </w:r>
      <w:r w:rsidR="00E10DC2">
        <w:t>napolis, Indiana on April 22</w:t>
      </w:r>
      <w:r>
        <w:t>, 2016</w:t>
      </w:r>
      <w:r w:rsidRPr="003E2D89">
        <w:t>.  The Adv</w:t>
      </w:r>
      <w:r w:rsidR="00E10DC2">
        <w:t>isory Council met 10:00a.m.-</w:t>
      </w:r>
      <w:r>
        <w:t>2:00</w:t>
      </w:r>
      <w:r w:rsidRPr="003E2D89">
        <w:t xml:space="preserve"> p.m.</w:t>
      </w:r>
    </w:p>
    <w:p w:rsidR="002D76BA" w:rsidRPr="003E2D89" w:rsidRDefault="002D76BA" w:rsidP="002D76BA">
      <w:pPr>
        <w:rPr>
          <w:b/>
        </w:rPr>
      </w:pPr>
    </w:p>
    <w:p w:rsidR="002D76BA" w:rsidRPr="003E2D89" w:rsidRDefault="002D76BA" w:rsidP="002D76BA">
      <w:pPr>
        <w:numPr>
          <w:ilvl w:val="0"/>
          <w:numId w:val="1"/>
        </w:numPr>
        <w:contextualSpacing/>
        <w:rPr>
          <w:b/>
        </w:rPr>
      </w:pPr>
      <w:r w:rsidRPr="003E2D89">
        <w:rPr>
          <w:b/>
        </w:rPr>
        <w:t>Members present.</w:t>
      </w:r>
      <w:r w:rsidRPr="003E2D89">
        <w:t xml:space="preserve">  The following members of the Justice Reinvestment Advisory Council were present:  Larry Landis, Executive Director of the Indiana Publi</w:t>
      </w:r>
      <w:r w:rsidR="00E10DC2">
        <w:t>c Defender Council; David Powell</w:t>
      </w:r>
      <w:r>
        <w:t xml:space="preserve">, </w:t>
      </w:r>
      <w:r w:rsidRPr="003E2D89">
        <w:t>Executive Director of the Indiana Prosecutin</w:t>
      </w:r>
      <w:r w:rsidR="00F70D45">
        <w:t>g Attorneys Council; Terry Cook</w:t>
      </w:r>
      <w:r>
        <w:t xml:space="preserve">, </w:t>
      </w:r>
      <w:r w:rsidR="00F70D45">
        <w:t xml:space="preserve">proxy for the </w:t>
      </w:r>
      <w:r w:rsidRPr="003E2D89">
        <w:t>Director of the Division of Mental Health and Ad</w:t>
      </w:r>
      <w:r>
        <w:t xml:space="preserve">diction; Julie Lanham, proxy for the </w:t>
      </w:r>
      <w:r w:rsidRPr="003E2D89">
        <w:t>Commissioner of the Indiana Departme</w:t>
      </w:r>
      <w:r>
        <w:t xml:space="preserve">nt of Correction; David Murtaugh, </w:t>
      </w:r>
      <w:r w:rsidRPr="003E2D89">
        <w:t>Executive Director of the Indiana Criminal Jus</w:t>
      </w:r>
      <w:r>
        <w:t xml:space="preserve">tice Institute; Dave Heath, </w:t>
      </w:r>
      <w:r w:rsidRPr="003E2D89">
        <w:t>President of the Indiana Association of Community Corrections Act Counties; Linda Brady, President of the Probation Officer’s Professional Ass</w:t>
      </w:r>
      <w:r>
        <w:t xml:space="preserve">ociation of Indiana; Jeff Cappa, </w:t>
      </w:r>
      <w:r w:rsidRPr="003E2D89">
        <w:t>President of the Indiana Sheriffs Association; and Jane Seigel, Executive Director of the Indiana Judicial Center and Council Chair.</w:t>
      </w:r>
    </w:p>
    <w:p w:rsidR="002D76BA" w:rsidRPr="003E2D89" w:rsidRDefault="002D76BA" w:rsidP="002D76BA">
      <w:pPr>
        <w:ind w:left="720"/>
        <w:contextualSpacing/>
        <w:rPr>
          <w:b/>
        </w:rPr>
      </w:pPr>
    </w:p>
    <w:p w:rsidR="002D76BA" w:rsidRPr="003E2D89" w:rsidRDefault="002D76BA" w:rsidP="002D76BA">
      <w:pPr>
        <w:numPr>
          <w:ilvl w:val="0"/>
          <w:numId w:val="1"/>
        </w:numPr>
        <w:contextualSpacing/>
        <w:rPr>
          <w:b/>
        </w:rPr>
      </w:pPr>
      <w:r w:rsidRPr="003E2D89">
        <w:rPr>
          <w:b/>
        </w:rPr>
        <w:t>Guests present.</w:t>
      </w:r>
      <w:r w:rsidRPr="003E2D89">
        <w:t xml:space="preserve">  The following guests also attended the meeting:  Deb Braun</w:t>
      </w:r>
      <w:r w:rsidR="00F70D45">
        <w:t xml:space="preserve">, </w:t>
      </w:r>
      <w:r>
        <w:t xml:space="preserve">Jon Ferguson, </w:t>
      </w:r>
      <w:r w:rsidR="00F70D45">
        <w:t>and Jim Basinger</w:t>
      </w:r>
      <w:r w:rsidRPr="003E2D89">
        <w:t xml:space="preserve"> from the Indiana Dep</w:t>
      </w:r>
      <w:r>
        <w:t xml:space="preserve">artment of Correction; </w:t>
      </w:r>
      <w:r w:rsidR="00F70D45">
        <w:t xml:space="preserve">Chris Cunningham and </w:t>
      </w:r>
      <w:r w:rsidRPr="003E2D89">
        <w:t xml:space="preserve">Bill Watson from the Indiana Association of Community Corrections Act Counties; </w:t>
      </w:r>
      <w:r>
        <w:t xml:space="preserve">Christine Kerl and Adam McQueen from the Probation Officers Professional Association of Indiana; </w:t>
      </w:r>
      <w:r w:rsidRPr="003E2D89">
        <w:t>Hilary Alderete from the Indiana State Budget Agency; Sar</w:t>
      </w:r>
      <w:r w:rsidR="00F70D45">
        <w:t xml:space="preserve">a Cozad </w:t>
      </w:r>
      <w:r w:rsidRPr="003E2D89">
        <w:t>from the Division of Mental Health and Addicti</w:t>
      </w:r>
      <w:r>
        <w:t xml:space="preserve">on; Krista Rivera from the Indiana Senate; Steve McCaffrey from Mental Health America of Indiana; Alison Karns from the Office of Governor Mike Pence; Matthew Brooks from the Indiana Council of Community Mental Health </w:t>
      </w:r>
      <w:r w:rsidR="00F70D45">
        <w:t>Centers; and Steve Luce from the Indiana Sheriffs Association</w:t>
      </w:r>
      <w:r>
        <w:t>.</w:t>
      </w:r>
    </w:p>
    <w:p w:rsidR="002D76BA" w:rsidRPr="003E2D89" w:rsidRDefault="002D76BA" w:rsidP="002D76BA">
      <w:pPr>
        <w:rPr>
          <w:b/>
        </w:rPr>
      </w:pPr>
    </w:p>
    <w:p w:rsidR="002D76BA" w:rsidRPr="003E2D89" w:rsidRDefault="002D76BA" w:rsidP="002D76BA">
      <w:pPr>
        <w:numPr>
          <w:ilvl w:val="0"/>
          <w:numId w:val="1"/>
        </w:numPr>
        <w:contextualSpacing/>
        <w:rPr>
          <w:b/>
        </w:rPr>
      </w:pPr>
      <w:r w:rsidRPr="003E2D89">
        <w:rPr>
          <w:b/>
        </w:rPr>
        <w:t>Staff assistance.</w:t>
      </w:r>
      <w:r w:rsidRPr="003E2D89">
        <w:t xml:space="preserve">  Jennifer Bauer, Mary Kay Hudson, and Michelle Goodman provided staff assistance to the Advisory Council.</w:t>
      </w:r>
    </w:p>
    <w:p w:rsidR="002D76BA" w:rsidRPr="003E2D89" w:rsidRDefault="002D76BA" w:rsidP="002D76BA">
      <w:pPr>
        <w:rPr>
          <w:b/>
        </w:rPr>
      </w:pPr>
    </w:p>
    <w:p w:rsidR="002D76BA" w:rsidRPr="003E2D89" w:rsidRDefault="002D76BA" w:rsidP="002D76BA">
      <w:pPr>
        <w:numPr>
          <w:ilvl w:val="0"/>
          <w:numId w:val="1"/>
        </w:numPr>
        <w:contextualSpacing/>
        <w:rPr>
          <w:b/>
        </w:rPr>
      </w:pPr>
      <w:r w:rsidRPr="003E2D89">
        <w:rPr>
          <w:b/>
        </w:rPr>
        <w:t>Approval of minutes.</w:t>
      </w:r>
      <w:r>
        <w:t xml:space="preserve"> </w:t>
      </w:r>
      <w:r w:rsidR="00F70D45">
        <w:t xml:space="preserve"> The minutes from the February 19</w:t>
      </w:r>
      <w:r>
        <w:t>, 2016</w:t>
      </w:r>
      <w:r w:rsidRPr="003E2D89">
        <w:t xml:space="preserve"> m</w:t>
      </w:r>
      <w:r w:rsidR="00F70D45">
        <w:t>eeting were unanimously</w:t>
      </w:r>
      <w:r w:rsidRPr="003E2D89">
        <w:t>.</w:t>
      </w:r>
    </w:p>
    <w:p w:rsidR="002D76BA" w:rsidRPr="003E2D89" w:rsidRDefault="002D76BA" w:rsidP="002D76BA">
      <w:pPr>
        <w:ind w:left="720"/>
        <w:contextualSpacing/>
        <w:rPr>
          <w:b/>
        </w:rPr>
      </w:pPr>
    </w:p>
    <w:p w:rsidR="002D76BA" w:rsidRPr="003E2D89" w:rsidRDefault="00F70D45" w:rsidP="002D76BA">
      <w:pPr>
        <w:numPr>
          <w:ilvl w:val="0"/>
          <w:numId w:val="1"/>
        </w:numPr>
        <w:contextualSpacing/>
        <w:rPr>
          <w:b/>
        </w:rPr>
      </w:pPr>
      <w:r>
        <w:rPr>
          <w:b/>
        </w:rPr>
        <w:t>DOC report on Community Corrections Fund grant disbursement recommendations</w:t>
      </w:r>
      <w:r w:rsidR="002D76BA" w:rsidRPr="003E2D89">
        <w:rPr>
          <w:b/>
        </w:rPr>
        <w:t>.</w:t>
      </w:r>
      <w:r w:rsidR="002D76BA" w:rsidRPr="003E2D89">
        <w:t xml:space="preserve">  </w:t>
      </w:r>
      <w:r>
        <w:t xml:space="preserve">Jane Seigel thanked DOC staff for their hard work on reviewing the grant applications and also thanked them for collaborating with Judicial Center staff.  Julie Lanham stated the process was very smooth and that DOC and Judicial Center staff have meshed well.  Deb Braun distributed a summary of the recommendations.  She highlighted that there were 77 total </w:t>
      </w:r>
      <w:r>
        <w:lastRenderedPageBreak/>
        <w:t>applications, covering 156 total programs</w:t>
      </w:r>
      <w:r w:rsidR="000A4F96">
        <w:t xml:space="preserve">, requesting $29.1 million.  Ms. Braun stated that readiness, capacity and the funding formula based on county population were used in making the recommendations.  She also reported that some counties got more than requested because DOC used a set amount of $35,000 plus benefits for probation officer and community corrections officer salaries and several </w:t>
      </w:r>
      <w:r w:rsidR="00ED2B78">
        <w:t xml:space="preserve">recommendations for </w:t>
      </w:r>
      <w:r w:rsidR="000A4F96">
        <w:t xml:space="preserve">funding earmarks were made.  Ms. Braun explained that </w:t>
      </w:r>
      <w:r w:rsidR="00ED2B78">
        <w:t xml:space="preserve">DOC recommends a </w:t>
      </w:r>
      <w:r w:rsidR="000A4F96">
        <w:t>$500,000</w:t>
      </w:r>
      <w:r w:rsidR="00ED2B78">
        <w:t xml:space="preserve"> earmark</w:t>
      </w:r>
      <w:r w:rsidR="000A4F96">
        <w:t xml:space="preserve"> for prosecutor diversion programs so that DOC could provide them education on evidence-based practices and appropriate target populations.  </w:t>
      </w:r>
      <w:r w:rsidR="005748BF">
        <w:t>The Advisory Council</w:t>
      </w:r>
      <w:r w:rsidR="00ED2B78">
        <w:t xml:space="preserve"> members discussed this earmark and the potential for opportunity.  David Murtaugh made a motion to set aside $500,000 to reach out to four prosec</w:t>
      </w:r>
      <w:r w:rsidR="00B148ED">
        <w:t>utor diversion programs to re-use</w:t>
      </w:r>
      <w:r w:rsidR="00ED2B78">
        <w:t xml:space="preserve"> their applications and r</w:t>
      </w:r>
      <w:r w:rsidR="005748BF">
        <w:t>eport back to the Advisory Council</w:t>
      </w:r>
      <w:r w:rsidR="00ED2B78">
        <w:t xml:space="preserve"> in June.  Jeff Cappa seconded the motion, which was approved unanimously.  Ms. Braun also explained that DOC recommends a $2 million earmark for new work release facilities in DeKalb, Howard, Posey and Johnson Counties.  She stated that these facilities are in various states o</w:t>
      </w:r>
      <w:r w:rsidR="005748BF">
        <w:t>f readiness.  The Advisory Council</w:t>
      </w:r>
      <w:r w:rsidR="00ED2B78">
        <w:t xml:space="preserve"> members discussed and suggested a deadline of September 1 for the counties to let JRAC know when they will be operational.  Julie Lanham made a motion to invite the Marion and Vanderburgh home detention programs to appear at a JRAC meeting to address performance issues.  Dave Heath seconded the motion, which was approved unanimously</w:t>
      </w:r>
      <w:r w:rsidR="005748BF">
        <w:t xml:space="preserve">.  </w:t>
      </w:r>
      <w:r w:rsidR="002343C1">
        <w:t>Jane Seige</w:t>
      </w:r>
      <w:r w:rsidR="005748BF">
        <w:t xml:space="preserve">l asked the Advisory Council to vote on the DOC funding recommendations and stated that </w:t>
      </w:r>
      <w:r w:rsidR="002343C1">
        <w:t>separa</w:t>
      </w:r>
      <w:r w:rsidR="005748BF">
        <w:t xml:space="preserve">te votes are necessary for </w:t>
      </w:r>
      <w:r w:rsidR="002343C1">
        <w:t>the Wayne, Monroe, and Tippecanoe County applications because of member conflicts.  David Murtaugh made a motion to approve the funding recommendation for Wayne County.  Larry Landis seconded the motion, which was approved unanimously with Jeff Cappa abstaining from the vote.  David Murtaugh made a motion to approve the funding recommendation for Monroe County.  Larry Landis seconded the motion, which was approved unanimously with Linda Brady abstaining from the vote.  Larry Landis made a motion to approve the funding recommendation for Tippecanoe County.  David Powell seconded the motion, which was approved unanimously with David Murtaugh and Dave Heath abstaining from the vote.</w:t>
      </w:r>
      <w:r w:rsidR="005748BF">
        <w:t xml:space="preserve">  David Powell made a motion to approve the </w:t>
      </w:r>
      <w:r w:rsidR="00B148ED">
        <w:t xml:space="preserve">remaining </w:t>
      </w:r>
      <w:r w:rsidR="005748BF">
        <w:t xml:space="preserve">grant funding recommendations as presented by DOC.  Larry Landis seconded the motion, which was approved unanimously.  </w:t>
      </w:r>
    </w:p>
    <w:p w:rsidR="002D76BA" w:rsidRPr="003E2D89" w:rsidRDefault="002D76BA" w:rsidP="002D76BA">
      <w:pPr>
        <w:ind w:left="720"/>
        <w:contextualSpacing/>
        <w:rPr>
          <w:b/>
        </w:rPr>
      </w:pPr>
    </w:p>
    <w:p w:rsidR="002D76BA" w:rsidRPr="00A424AC" w:rsidRDefault="002343C1" w:rsidP="002D76BA">
      <w:pPr>
        <w:numPr>
          <w:ilvl w:val="0"/>
          <w:numId w:val="1"/>
        </w:numPr>
        <w:contextualSpacing/>
        <w:rPr>
          <w:b/>
        </w:rPr>
      </w:pPr>
      <w:r>
        <w:rPr>
          <w:b/>
        </w:rPr>
        <w:t xml:space="preserve">Update </w:t>
      </w:r>
      <w:r w:rsidR="002D76BA">
        <w:rPr>
          <w:b/>
        </w:rPr>
        <w:t xml:space="preserve">from </w:t>
      </w:r>
      <w:r w:rsidR="002D76BA" w:rsidRPr="003E2D89">
        <w:rPr>
          <w:b/>
        </w:rPr>
        <w:t>DMHA</w:t>
      </w:r>
      <w:r>
        <w:rPr>
          <w:b/>
        </w:rPr>
        <w:t xml:space="preserve"> on Recovery Works</w:t>
      </w:r>
      <w:r w:rsidR="002D76BA" w:rsidRPr="003E2D89">
        <w:rPr>
          <w:b/>
        </w:rPr>
        <w:t>.</w:t>
      </w:r>
      <w:r w:rsidR="00D960D6">
        <w:t xml:space="preserve">  Terry Cook</w:t>
      </w:r>
      <w:r w:rsidR="002D76BA">
        <w:t xml:space="preserve"> distribut</w:t>
      </w:r>
      <w:r w:rsidR="00D960D6">
        <w:t>ed a handou</w:t>
      </w:r>
      <w:r w:rsidR="00B148ED">
        <w:t>t and reported that participation</w:t>
      </w:r>
      <w:r w:rsidR="00D960D6">
        <w:t xml:space="preserve"> in </w:t>
      </w:r>
      <w:r w:rsidR="002D76BA">
        <w:t xml:space="preserve">Recovery Works services </w:t>
      </w:r>
      <w:r w:rsidR="00D960D6">
        <w:t>has doubled to 1947 since February, with 100 new people enrolled every week.  Sara Cozad reported that the top five</w:t>
      </w:r>
      <w:r w:rsidR="002D76BA">
        <w:t xml:space="preserve"> services are</w:t>
      </w:r>
      <w:r w:rsidR="00D960D6">
        <w:t xml:space="preserve"> housing assistance, group </w:t>
      </w:r>
      <w:r w:rsidR="002D76BA">
        <w:t>sub</w:t>
      </w:r>
      <w:r w:rsidR="00D960D6">
        <w:t>stance use counseling, skills development training, intensive outpatient treatment, and individual</w:t>
      </w:r>
      <w:r w:rsidR="002D76BA">
        <w:t xml:space="preserve"> substance </w:t>
      </w:r>
      <w:r w:rsidR="00D960D6">
        <w:t>use counseling and the top four</w:t>
      </w:r>
      <w:r w:rsidR="002D76BA">
        <w:t xml:space="preserve"> referring counties are </w:t>
      </w:r>
      <w:r w:rsidR="00D960D6">
        <w:t>Marion, Vanderburgh, Madison, and Monroe</w:t>
      </w:r>
      <w:r w:rsidR="005748BF">
        <w:t xml:space="preserve">.  Ms. </w:t>
      </w:r>
      <w:r w:rsidR="00D960D6">
        <w:t xml:space="preserve">Cozad reported that all counties are </w:t>
      </w:r>
      <w:r w:rsidR="002D76BA">
        <w:t>served by a Recovery Works designated agen</w:t>
      </w:r>
      <w:r w:rsidR="00D960D6">
        <w:t>cy and that the projected enrollment by the end of FY 16 is 2845</w:t>
      </w:r>
      <w:r w:rsidR="005748BF">
        <w:t xml:space="preserve"> participants</w:t>
      </w:r>
      <w:r w:rsidR="002D76BA">
        <w:t xml:space="preserve">.  Ms. Cozad also reported that </w:t>
      </w:r>
      <w:r w:rsidR="00D960D6">
        <w:t>they would like to see more referrals from Lake, Allen, and Vigo counties.  She stated that it takes 3-6 months to spend the $2500 cap amount for an individual receiving Recovery Works services</w:t>
      </w:r>
      <w:r w:rsidR="00C13EF0">
        <w:t xml:space="preserve"> and DMHA expects to carry over $8 million dollars into the next </w:t>
      </w:r>
      <w:r w:rsidR="005748BF">
        <w:t>fiscal year.  The Advisory Council</w:t>
      </w:r>
      <w:r w:rsidR="00C13EF0">
        <w:t xml:space="preserve"> members discussed the spending cap, if removing the cap might result in more referrals, and the need for more </w:t>
      </w:r>
      <w:r w:rsidR="00F67B98">
        <w:t>health navigators for faster Healthy Indiana Plan</w:t>
      </w:r>
      <w:r w:rsidR="00C13EF0">
        <w:t xml:space="preserve"> enrollment.  Terry Cook made a motion to lift the $2500 participant cap and the $500 medication cap in the Recovery Works program.  Larry Landis seconded the motion, which was approved unanimously.  Terry Cook also reported that DMHA is interested in expanding the 21 day pre-release package to include assessment and case management to support re-entry and is interested in removing the requirement for prior authorization.  David Powell made a motion to support expansion of the 21 day pre-release package to include assessment and case management and to increase it to 30 days</w:t>
      </w:r>
      <w:r w:rsidR="00F67B98">
        <w:t xml:space="preserve"> pre-release.  Julie Lanham seconded the motion, which was approved unanimously.  Terry Cook also reported that DMHA is proposing a change of rates to match HIP reimbursement rates.  He said the idea is to increase the rates to incentivize provider participation.  Larry Landis made a motion to increase Recovery Works reimbursement rates to match HIP rates.  Julie Lanham seconded the motion, which was approved unanimously.  Terry Cook further reported that DMHA has been discussing the idea of using Recovery Works funding for county care coordinators to coordinate referrals and do system navigation.  Larry Landis made a motion to appoint a workgroup to explore the issue of care coordinators and report back at the June meeting.  David Murtaugh seconded the motion, which was approved unanimousl</w:t>
      </w:r>
      <w:r w:rsidR="005748BF">
        <w:t>y.  The following Advisory Council</w:t>
      </w:r>
      <w:r w:rsidR="00F67B98">
        <w:t xml:space="preserve"> members volunteered for the care coordination workgroup:  Larry Landis, Steve Luce, Chris Cunningham, Sara Cozad, Matt Brooks, Christine Kerl, Steve McCaffrey, and Mary Kay Hudson.</w:t>
      </w:r>
      <w:r w:rsidR="005748BF">
        <w:t xml:space="preserve">  The Advisory Council members also discussed treatm</w:t>
      </w:r>
      <w:r w:rsidR="00B148ED">
        <w:t>ent services in jail, and policy considerations on how to</w:t>
      </w:r>
      <w:r w:rsidR="005748BF">
        <w:t xml:space="preserve"> provide progr</w:t>
      </w:r>
      <w:r w:rsidR="00B148ED">
        <w:t>amming through Recovery Works</w:t>
      </w:r>
      <w:r w:rsidR="005748BF">
        <w:t>.  As a result of this discussion, Jane Seigel asked the care coordination workgroup to also look at the issue of jail treatment services.</w:t>
      </w:r>
    </w:p>
    <w:p w:rsidR="002D76BA" w:rsidRDefault="002D76BA" w:rsidP="002D76BA">
      <w:pPr>
        <w:pStyle w:val="ListParagraph"/>
        <w:rPr>
          <w:b/>
        </w:rPr>
      </w:pPr>
    </w:p>
    <w:p w:rsidR="002D76BA" w:rsidRPr="00CC6E78" w:rsidRDefault="002D76BA" w:rsidP="002D76BA">
      <w:pPr>
        <w:numPr>
          <w:ilvl w:val="0"/>
          <w:numId w:val="1"/>
        </w:numPr>
        <w:contextualSpacing/>
        <w:rPr>
          <w:b/>
        </w:rPr>
      </w:pPr>
      <w:r>
        <w:rPr>
          <w:b/>
        </w:rPr>
        <w:t>Legislative Update.</w:t>
      </w:r>
      <w:r>
        <w:t xml:space="preserve">  Larry Landis reported that the legislative committee met recently and </w:t>
      </w:r>
      <w:r w:rsidR="00E10DC2">
        <w:t xml:space="preserve">distributed a handout with two proposed statutory amendments.  The first </w:t>
      </w:r>
      <w:r>
        <w:t>propose</w:t>
      </w:r>
      <w:r w:rsidR="00E10DC2">
        <w:t xml:space="preserve">d amendment would </w:t>
      </w:r>
      <w:r>
        <w:t xml:space="preserve">add misdemeanors to IC 12-23-19-1 on mental health and addiction forensic treatment services and </w:t>
      </w:r>
      <w:r w:rsidR="00E10DC2">
        <w:t xml:space="preserve">the second proposed amendment would </w:t>
      </w:r>
      <w:r>
        <w:t>clarify IC 35-38-3-3(d) on commit</w:t>
      </w:r>
      <w:r w:rsidR="00E10DC2">
        <w:t>ment of Level 6 felons to DOC.  Mr. Landis also reported that the committee has discussed the legislature’s 2015 repeal of the county misdemeanant fund.  Kristin Riv</w:t>
      </w:r>
      <w:r w:rsidR="0056566E">
        <w:t>era from the Indiana Senate stated</w:t>
      </w:r>
      <w:r w:rsidR="00E10DC2">
        <w:t xml:space="preserve"> that the repeal was unintentional and that it was added back in during the 2016 session in HEA 1290 (p. 39, </w:t>
      </w:r>
      <w:r w:rsidR="00E10DC2">
        <w:rPr>
          <w:rFonts w:cs="Calibri"/>
        </w:rPr>
        <w:t>§</w:t>
      </w:r>
      <w:r w:rsidR="00E10DC2">
        <w:t>29).  Ms.</w:t>
      </w:r>
      <w:r w:rsidR="0056566E">
        <w:t xml:space="preserve"> Seigel asked the Advisory Council</w:t>
      </w:r>
      <w:r w:rsidR="00E10DC2">
        <w:t xml:space="preserve"> members to review the proposed statutory amendments and be prepared to discuss at the June meeting.</w:t>
      </w:r>
      <w:r w:rsidR="00F70D45">
        <w:t xml:space="preserve">  David Powell reported that the committee did not prepare an advisory opinion on IC 35-38-3-3 becau</w:t>
      </w:r>
      <w:r w:rsidR="00B148ED">
        <w:t>se the members do not think they have authority to prepare such an opinion</w:t>
      </w:r>
      <w:r w:rsidR="00F70D45">
        <w:t>.</w:t>
      </w:r>
    </w:p>
    <w:p w:rsidR="002D76BA" w:rsidRPr="003E2D89" w:rsidRDefault="002D76BA" w:rsidP="002D76BA">
      <w:pPr>
        <w:contextualSpacing/>
        <w:rPr>
          <w:b/>
        </w:rPr>
      </w:pPr>
    </w:p>
    <w:p w:rsidR="002D76BA" w:rsidRPr="003E2D89" w:rsidRDefault="002D76BA" w:rsidP="002D76BA">
      <w:pPr>
        <w:numPr>
          <w:ilvl w:val="0"/>
          <w:numId w:val="1"/>
        </w:numPr>
        <w:contextualSpacing/>
        <w:rPr>
          <w:b/>
        </w:rPr>
      </w:pPr>
      <w:r w:rsidRPr="003E2D89">
        <w:rPr>
          <w:b/>
        </w:rPr>
        <w:t>Next meeting.</w:t>
      </w:r>
      <w:r w:rsidRPr="003E2D89">
        <w:t xml:space="preserve">  Jane Seigel announced that </w:t>
      </w:r>
      <w:r>
        <w:t xml:space="preserve">the Advisory Council will meet on June 20, 2016 at 10:00 a.m.-12:00 p.m. </w:t>
      </w:r>
      <w:r w:rsidRPr="003E2D89">
        <w:t>at the Indiana Judicial Center.</w:t>
      </w:r>
    </w:p>
    <w:p w:rsidR="002D76BA" w:rsidRPr="003E2D89" w:rsidRDefault="002D76BA" w:rsidP="002D76BA">
      <w:pPr>
        <w:rPr>
          <w:b/>
        </w:rPr>
      </w:pPr>
    </w:p>
    <w:p w:rsidR="002D76BA" w:rsidRPr="003E2D89" w:rsidRDefault="002D76BA" w:rsidP="002D76BA">
      <w:pPr>
        <w:ind w:left="4320" w:firstLine="720"/>
      </w:pPr>
    </w:p>
    <w:p w:rsidR="002D76BA" w:rsidRPr="003E2D89" w:rsidRDefault="002D76BA" w:rsidP="002D76BA">
      <w:pPr>
        <w:ind w:left="4320" w:firstLine="720"/>
      </w:pPr>
      <w:r w:rsidRPr="003E2D89">
        <w:t>Respectfully submitted,</w:t>
      </w:r>
    </w:p>
    <w:p w:rsidR="002D76BA" w:rsidRPr="003E2D89" w:rsidRDefault="002D76BA" w:rsidP="002D76BA">
      <w:pPr>
        <w:ind w:left="5040"/>
      </w:pPr>
    </w:p>
    <w:p w:rsidR="002D76BA" w:rsidRPr="003E2D89" w:rsidRDefault="002D76BA" w:rsidP="002D76BA">
      <w:pPr>
        <w:ind w:left="4320" w:firstLine="720"/>
      </w:pPr>
    </w:p>
    <w:p w:rsidR="002D76BA" w:rsidRPr="003E2D89" w:rsidRDefault="002D76BA" w:rsidP="002D76BA">
      <w:pPr>
        <w:ind w:left="4320" w:firstLine="720"/>
      </w:pPr>
      <w:r w:rsidRPr="003E2D89">
        <w:t>Jennifer Bauer</w:t>
      </w:r>
    </w:p>
    <w:p w:rsidR="002D76BA" w:rsidRDefault="002D76BA" w:rsidP="002D76BA">
      <w:pPr>
        <w:ind w:left="4320" w:firstLine="720"/>
      </w:pPr>
      <w:r w:rsidRPr="003E2D89">
        <w:t>Staff Attorney, IJC</w:t>
      </w:r>
    </w:p>
    <w:p w:rsidR="002D76BA" w:rsidRDefault="002D76BA" w:rsidP="002D76BA"/>
    <w:p w:rsidR="002D76BA" w:rsidRDefault="002D76BA" w:rsidP="002D76BA"/>
    <w:p w:rsidR="00F239A2" w:rsidRDefault="00F239A2"/>
    <w:sectPr w:rsidR="00F239A2" w:rsidSect="00A333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FB" w:rsidRDefault="00FA38FB" w:rsidP="00495A7C">
      <w:r>
        <w:separator/>
      </w:r>
    </w:p>
  </w:endnote>
  <w:endnote w:type="continuationSeparator" w:id="0">
    <w:p w:rsidR="00FA38FB" w:rsidRDefault="00FA38FB" w:rsidP="0049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49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495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49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FB" w:rsidRDefault="00FA38FB" w:rsidP="00495A7C">
      <w:r>
        <w:separator/>
      </w:r>
    </w:p>
  </w:footnote>
  <w:footnote w:type="continuationSeparator" w:id="0">
    <w:p w:rsidR="00FA38FB" w:rsidRDefault="00FA38FB" w:rsidP="0049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702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3225"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702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3226" o:spid="_x0000_s2051" type="#_x0000_t136" style="position:absolute;margin-left:0;margin-top:0;width:380.7pt;height:228.4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7C" w:rsidRDefault="007022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3224"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72728"/>
    <w:multiLevelType w:val="hybridMultilevel"/>
    <w:tmpl w:val="2B54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A"/>
    <w:rsid w:val="000A4F96"/>
    <w:rsid w:val="002343C1"/>
    <w:rsid w:val="002D76BA"/>
    <w:rsid w:val="00495A7C"/>
    <w:rsid w:val="00524654"/>
    <w:rsid w:val="0056566E"/>
    <w:rsid w:val="005748BF"/>
    <w:rsid w:val="0070224E"/>
    <w:rsid w:val="00936701"/>
    <w:rsid w:val="00B148ED"/>
    <w:rsid w:val="00C13EF0"/>
    <w:rsid w:val="00C96C33"/>
    <w:rsid w:val="00D960D6"/>
    <w:rsid w:val="00DA4896"/>
    <w:rsid w:val="00E10DC2"/>
    <w:rsid w:val="00ED2B78"/>
    <w:rsid w:val="00F239A2"/>
    <w:rsid w:val="00F67B98"/>
    <w:rsid w:val="00F70D45"/>
    <w:rsid w:val="00FA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1F12FC2-E755-4C5C-809D-C3C7927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BA"/>
    <w:pPr>
      <w:ind w:left="720"/>
      <w:contextualSpacing/>
    </w:pPr>
  </w:style>
  <w:style w:type="paragraph" w:styleId="Header">
    <w:name w:val="header"/>
    <w:basedOn w:val="Normal"/>
    <w:link w:val="HeaderChar"/>
    <w:rsid w:val="00495A7C"/>
    <w:pPr>
      <w:tabs>
        <w:tab w:val="center" w:pos="4680"/>
        <w:tab w:val="right" w:pos="9360"/>
      </w:tabs>
    </w:pPr>
  </w:style>
  <w:style w:type="character" w:customStyle="1" w:styleId="HeaderChar">
    <w:name w:val="Header Char"/>
    <w:basedOn w:val="DefaultParagraphFont"/>
    <w:link w:val="Header"/>
    <w:rsid w:val="00495A7C"/>
  </w:style>
  <w:style w:type="paragraph" w:styleId="Footer">
    <w:name w:val="footer"/>
    <w:basedOn w:val="Normal"/>
    <w:link w:val="FooterChar"/>
    <w:rsid w:val="00495A7C"/>
    <w:pPr>
      <w:tabs>
        <w:tab w:val="center" w:pos="4680"/>
        <w:tab w:val="right" w:pos="9360"/>
      </w:tabs>
    </w:pPr>
  </w:style>
  <w:style w:type="character" w:customStyle="1" w:styleId="FooterChar">
    <w:name w:val="Footer Char"/>
    <w:basedOn w:val="DefaultParagraphFont"/>
    <w:link w:val="Footer"/>
    <w:rsid w:val="00495A7C"/>
  </w:style>
  <w:style w:type="paragraph" w:styleId="BalloonText">
    <w:name w:val="Balloon Text"/>
    <w:basedOn w:val="Normal"/>
    <w:link w:val="BalloonTextChar"/>
    <w:rsid w:val="00495A7C"/>
    <w:rPr>
      <w:rFonts w:ascii="Segoe UI" w:hAnsi="Segoe UI" w:cs="Segoe UI"/>
      <w:sz w:val="18"/>
      <w:szCs w:val="18"/>
    </w:rPr>
  </w:style>
  <w:style w:type="character" w:customStyle="1" w:styleId="BalloonTextChar">
    <w:name w:val="Balloon Text Char"/>
    <w:basedOn w:val="DefaultParagraphFont"/>
    <w:link w:val="BalloonText"/>
    <w:rsid w:val="00495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4F5F-8D8A-4B7E-A80E-E284C72D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Bauer</dc:creator>
  <cp:keywords/>
  <dc:description/>
  <cp:lastModifiedBy>Linda Brady</cp:lastModifiedBy>
  <cp:revision>2</cp:revision>
  <cp:lastPrinted>2016-05-13T16:04:00Z</cp:lastPrinted>
  <dcterms:created xsi:type="dcterms:W3CDTF">2016-06-09T14:58:00Z</dcterms:created>
  <dcterms:modified xsi:type="dcterms:W3CDTF">2016-06-09T14:58:00Z</dcterms:modified>
</cp:coreProperties>
</file>